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3CC" w:rsidRPr="004A73CC" w:rsidRDefault="004A73CC" w:rsidP="004A73CC">
      <w:pPr>
        <w:bidi/>
        <w:spacing w:after="0" w:line="240" w:lineRule="auto"/>
        <w:ind w:left="-225" w:right="-225"/>
        <w:jc w:val="both"/>
        <w:rPr>
          <w:rFonts w:ascii="Arial" w:eastAsia="Times New Roman" w:hAnsi="Arial" w:cs="AdvertisingBold"/>
          <w:b/>
          <w:bCs/>
          <w:color w:val="070707"/>
          <w:sz w:val="28"/>
          <w:szCs w:val="28"/>
        </w:rPr>
      </w:pPr>
      <w:r w:rsidRPr="004A73CC">
        <w:rPr>
          <w:rFonts w:ascii="Arial" w:eastAsia="Times New Roman" w:hAnsi="Arial" w:cs="Arial"/>
          <w:b/>
          <w:bCs/>
          <w:color w:val="070707"/>
          <w:sz w:val="24"/>
          <w:szCs w:val="24"/>
          <w:rtl/>
        </w:rPr>
        <w:t>السنة</w:t>
      </w:r>
    </w:p>
    <w:p w:rsidR="004A73CC" w:rsidRPr="004A73CC" w:rsidRDefault="004A73CC" w:rsidP="004A73CC">
      <w:pPr>
        <w:bidi/>
        <w:spacing w:after="0" w:line="240" w:lineRule="auto"/>
        <w:ind w:left="720" w:right="-225"/>
        <w:jc w:val="both"/>
        <w:rPr>
          <w:rFonts w:ascii="Arial" w:eastAsia="Times New Roman" w:hAnsi="Arial" w:cs="AdvertisingBold"/>
          <w:color w:val="070707"/>
          <w:sz w:val="28"/>
          <w:szCs w:val="28"/>
        </w:rPr>
      </w:pPr>
      <w:r w:rsidRPr="004A73CC">
        <w:rPr>
          <w:rFonts w:ascii="Arial" w:eastAsia="Times New Roman" w:hAnsi="Arial" w:cs="AdvertisingBold"/>
          <w:color w:val="070707"/>
          <w:sz w:val="28"/>
          <w:szCs w:val="28"/>
        </w:rPr>
        <w:t>2021</w:t>
      </w:r>
    </w:p>
    <w:p w:rsidR="004A73CC" w:rsidRPr="004A73CC" w:rsidRDefault="004A73CC" w:rsidP="004A73CC">
      <w:pPr>
        <w:bidi/>
        <w:spacing w:after="0" w:line="240" w:lineRule="auto"/>
        <w:ind w:left="-225" w:right="-225"/>
        <w:jc w:val="both"/>
        <w:rPr>
          <w:rFonts w:ascii="Arial" w:eastAsia="Times New Roman" w:hAnsi="Arial" w:cs="AdvertisingBold"/>
          <w:b/>
          <w:bCs/>
          <w:color w:val="070707"/>
          <w:sz w:val="28"/>
          <w:szCs w:val="28"/>
        </w:rPr>
      </w:pPr>
      <w:r w:rsidRPr="004A73CC">
        <w:rPr>
          <w:rFonts w:ascii="Arial" w:eastAsia="Times New Roman" w:hAnsi="Arial" w:cs="AdvertisingBold"/>
          <w:b/>
          <w:bCs/>
          <w:color w:val="070707"/>
          <w:sz w:val="28"/>
          <w:szCs w:val="28"/>
          <w:rtl/>
        </w:rPr>
        <w:t>الرقم</w:t>
      </w:r>
    </w:p>
    <w:p w:rsidR="004A73CC" w:rsidRPr="004A73CC" w:rsidRDefault="004A73CC" w:rsidP="004A73CC">
      <w:pPr>
        <w:bidi/>
        <w:spacing w:after="0" w:line="240" w:lineRule="auto"/>
        <w:ind w:left="720" w:right="-225"/>
        <w:jc w:val="both"/>
        <w:rPr>
          <w:rFonts w:ascii="Arial" w:eastAsia="Times New Roman" w:hAnsi="Arial" w:cs="AdvertisingBold"/>
          <w:color w:val="070707"/>
          <w:sz w:val="28"/>
          <w:szCs w:val="28"/>
        </w:rPr>
      </w:pPr>
      <w:r w:rsidRPr="004A73CC">
        <w:rPr>
          <w:rFonts w:ascii="Arial" w:eastAsia="Times New Roman" w:hAnsi="Arial" w:cs="AdvertisingBold"/>
          <w:color w:val="070707"/>
          <w:sz w:val="28"/>
          <w:szCs w:val="28"/>
        </w:rPr>
        <w:t>255</w:t>
      </w:r>
    </w:p>
    <w:p w:rsidR="004A73CC" w:rsidRPr="004A73CC" w:rsidRDefault="004A73CC" w:rsidP="004A73CC">
      <w:pPr>
        <w:bidi/>
        <w:spacing w:after="0" w:line="240" w:lineRule="auto"/>
        <w:ind w:left="-225" w:right="-225"/>
        <w:jc w:val="both"/>
        <w:rPr>
          <w:rFonts w:ascii="Arial" w:eastAsia="Times New Roman" w:hAnsi="Arial" w:cs="AdvertisingBold"/>
          <w:b/>
          <w:bCs/>
          <w:color w:val="070707"/>
          <w:sz w:val="28"/>
          <w:szCs w:val="28"/>
        </w:rPr>
      </w:pPr>
      <w:r w:rsidRPr="004A73CC">
        <w:rPr>
          <w:rFonts w:ascii="Arial" w:eastAsia="Times New Roman" w:hAnsi="Arial" w:cs="AdvertisingBold"/>
          <w:b/>
          <w:bCs/>
          <w:color w:val="070707"/>
          <w:sz w:val="28"/>
          <w:szCs w:val="28"/>
          <w:rtl/>
        </w:rPr>
        <w:t>تاريخ الفصل</w:t>
      </w:r>
    </w:p>
    <w:p w:rsidR="004A73CC" w:rsidRPr="004A73CC" w:rsidRDefault="004A73CC" w:rsidP="004A73CC">
      <w:pPr>
        <w:bidi/>
        <w:spacing w:after="0" w:line="240" w:lineRule="auto"/>
        <w:ind w:left="720" w:right="-225"/>
        <w:jc w:val="both"/>
        <w:rPr>
          <w:rFonts w:ascii="Arial" w:eastAsia="Times New Roman" w:hAnsi="Arial" w:cs="AdvertisingBold"/>
          <w:color w:val="070707"/>
          <w:sz w:val="28"/>
          <w:szCs w:val="28"/>
        </w:rPr>
      </w:pPr>
      <w:r w:rsidRPr="004A73CC">
        <w:rPr>
          <w:rFonts w:ascii="Arial" w:eastAsia="Times New Roman" w:hAnsi="Arial" w:cs="AdvertisingBold"/>
          <w:color w:val="070707"/>
          <w:sz w:val="28"/>
          <w:szCs w:val="28"/>
        </w:rPr>
        <w:t xml:space="preserve">17 </w:t>
      </w:r>
      <w:r w:rsidRPr="004A73CC">
        <w:rPr>
          <w:rFonts w:ascii="Arial" w:eastAsia="Times New Roman" w:hAnsi="Arial" w:cs="AdvertisingBold"/>
          <w:color w:val="070707"/>
          <w:sz w:val="28"/>
          <w:szCs w:val="28"/>
          <w:rtl/>
        </w:rPr>
        <w:t>أكتوبر، 2021</w:t>
      </w:r>
    </w:p>
    <w:p w:rsidR="004A73CC" w:rsidRPr="004A73CC" w:rsidRDefault="004A73CC" w:rsidP="004A73CC">
      <w:pPr>
        <w:bidi/>
        <w:spacing w:after="0" w:line="240" w:lineRule="auto"/>
        <w:ind w:left="-225" w:right="-225"/>
        <w:jc w:val="both"/>
        <w:rPr>
          <w:rFonts w:ascii="Arial" w:eastAsia="Times New Roman" w:hAnsi="Arial" w:cs="AdvertisingBold"/>
          <w:b/>
          <w:bCs/>
          <w:color w:val="070707"/>
          <w:sz w:val="28"/>
          <w:szCs w:val="28"/>
        </w:rPr>
      </w:pPr>
      <w:r w:rsidRPr="004A73CC">
        <w:rPr>
          <w:rFonts w:ascii="Arial" w:eastAsia="Times New Roman" w:hAnsi="Arial" w:cs="AdvertisingBold"/>
          <w:b/>
          <w:bCs/>
          <w:color w:val="070707"/>
          <w:sz w:val="28"/>
          <w:szCs w:val="28"/>
          <w:rtl/>
        </w:rPr>
        <w:t>المحكمة</w:t>
      </w:r>
    </w:p>
    <w:p w:rsidR="004A73CC" w:rsidRPr="004A73CC" w:rsidRDefault="004A73CC" w:rsidP="004A73CC">
      <w:pPr>
        <w:bidi/>
        <w:spacing w:after="0" w:line="240" w:lineRule="auto"/>
        <w:ind w:left="720" w:right="-225"/>
        <w:jc w:val="both"/>
        <w:rPr>
          <w:rFonts w:ascii="Arial" w:eastAsia="Times New Roman" w:hAnsi="Arial" w:cs="AdvertisingBold"/>
          <w:color w:val="070707"/>
          <w:sz w:val="28"/>
          <w:szCs w:val="28"/>
        </w:rPr>
      </w:pPr>
      <w:r w:rsidRPr="004A73CC">
        <w:rPr>
          <w:rFonts w:ascii="Arial" w:eastAsia="Times New Roman" w:hAnsi="Arial" w:cs="AdvertisingBold"/>
          <w:color w:val="070707"/>
          <w:sz w:val="28"/>
          <w:szCs w:val="28"/>
          <w:rtl/>
        </w:rPr>
        <w:t>محكمة النقض</w:t>
      </w:r>
    </w:p>
    <w:p w:rsidR="004A73CC" w:rsidRPr="004A73CC" w:rsidRDefault="004A73CC" w:rsidP="004A73CC">
      <w:pPr>
        <w:bidi/>
        <w:spacing w:after="0" w:line="240" w:lineRule="auto"/>
        <w:ind w:left="-225" w:right="-225"/>
        <w:jc w:val="both"/>
        <w:rPr>
          <w:rFonts w:ascii="Arial" w:eastAsia="Times New Roman" w:hAnsi="Arial" w:cs="AdvertisingBold"/>
          <w:b/>
          <w:bCs/>
          <w:color w:val="070707"/>
          <w:sz w:val="28"/>
          <w:szCs w:val="28"/>
        </w:rPr>
      </w:pPr>
      <w:r w:rsidRPr="004A73CC">
        <w:rPr>
          <w:rFonts w:ascii="Arial" w:eastAsia="Times New Roman" w:hAnsi="Arial" w:cs="AdvertisingBold"/>
          <w:b/>
          <w:bCs/>
          <w:color w:val="070707"/>
          <w:sz w:val="28"/>
          <w:szCs w:val="28"/>
          <w:rtl/>
        </w:rPr>
        <w:t>نوع التقاضي</w:t>
      </w:r>
    </w:p>
    <w:p w:rsidR="004A73CC" w:rsidRPr="004A73CC" w:rsidRDefault="004A73CC" w:rsidP="004A73CC">
      <w:pPr>
        <w:bidi/>
        <w:spacing w:after="0" w:line="240" w:lineRule="auto"/>
        <w:ind w:left="720" w:right="-225"/>
        <w:jc w:val="both"/>
        <w:rPr>
          <w:rFonts w:ascii="Arial" w:eastAsia="Times New Roman" w:hAnsi="Arial" w:cs="AdvertisingBold"/>
          <w:color w:val="070707"/>
          <w:sz w:val="28"/>
          <w:szCs w:val="28"/>
        </w:rPr>
      </w:pPr>
      <w:r w:rsidRPr="004A73CC">
        <w:rPr>
          <w:rFonts w:ascii="Arial" w:eastAsia="Times New Roman" w:hAnsi="Arial" w:cs="AdvertisingBold"/>
          <w:color w:val="070707"/>
          <w:sz w:val="28"/>
          <w:szCs w:val="28"/>
          <w:rtl/>
        </w:rPr>
        <w:t>طعون جزائية</w:t>
      </w:r>
    </w:p>
    <w:p w:rsidR="004A73CC" w:rsidRPr="004A73CC" w:rsidRDefault="004A73CC" w:rsidP="004A73CC">
      <w:pPr>
        <w:bidi/>
        <w:spacing w:after="0" w:line="240" w:lineRule="auto"/>
        <w:ind w:left="-225" w:right="-225"/>
        <w:jc w:val="both"/>
        <w:rPr>
          <w:rFonts w:ascii="Arial" w:eastAsia="Times New Roman" w:hAnsi="Arial" w:cs="AdvertisingBold"/>
          <w:b/>
          <w:bCs/>
          <w:color w:val="070707"/>
          <w:sz w:val="28"/>
          <w:szCs w:val="28"/>
        </w:rPr>
      </w:pPr>
      <w:r w:rsidRPr="004A73CC">
        <w:rPr>
          <w:rFonts w:ascii="Arial" w:eastAsia="Times New Roman" w:hAnsi="Arial" w:cs="AdvertisingBold"/>
          <w:b/>
          <w:bCs/>
          <w:color w:val="070707"/>
          <w:sz w:val="28"/>
          <w:szCs w:val="28"/>
          <w:rtl/>
        </w:rPr>
        <w:t>التصنيفات</w:t>
      </w:r>
    </w:p>
    <w:p w:rsidR="004A73CC" w:rsidRPr="004A73CC" w:rsidRDefault="004A73CC" w:rsidP="004A73CC">
      <w:pPr>
        <w:numPr>
          <w:ilvl w:val="0"/>
          <w:numId w:val="1"/>
        </w:numPr>
        <w:bidi/>
        <w:spacing w:before="100" w:beforeAutospacing="1" w:after="100" w:afterAutospacing="1" w:line="240" w:lineRule="auto"/>
        <w:ind w:left="1440" w:right="-225"/>
        <w:jc w:val="both"/>
        <w:rPr>
          <w:rFonts w:ascii="Arial" w:eastAsia="Times New Roman" w:hAnsi="Arial" w:cs="AdvertisingBold"/>
          <w:color w:val="070707"/>
          <w:sz w:val="28"/>
          <w:szCs w:val="28"/>
        </w:rPr>
      </w:pPr>
      <w:hyperlink r:id="rId6" w:history="1">
        <w:r w:rsidRPr="004A73CC">
          <w:rPr>
            <w:rFonts w:ascii="Arial" w:eastAsia="Times New Roman" w:hAnsi="Arial" w:cs="AdvertisingBold"/>
            <w:color w:val="33568D"/>
            <w:sz w:val="28"/>
            <w:szCs w:val="28"/>
            <w:u w:val="single"/>
            <w:rtl/>
          </w:rPr>
          <w:t>جزاء</w:t>
        </w:r>
      </w:hyperlink>
      <w:r w:rsidRPr="004A73CC">
        <w:rPr>
          <w:rFonts w:ascii="Arial" w:eastAsia="Times New Roman" w:hAnsi="Arial" w:cs="AdvertisingBold"/>
          <w:color w:val="070707"/>
          <w:sz w:val="28"/>
          <w:szCs w:val="28"/>
        </w:rPr>
        <w:t> - </w:t>
      </w:r>
      <w:hyperlink r:id="rId7" w:history="1">
        <w:r w:rsidRPr="004A73CC">
          <w:rPr>
            <w:rFonts w:ascii="Arial" w:eastAsia="Times New Roman" w:hAnsi="Arial" w:cs="AdvertisingBold"/>
            <w:color w:val="33568D"/>
            <w:sz w:val="28"/>
            <w:szCs w:val="28"/>
            <w:u w:val="single"/>
            <w:rtl/>
          </w:rPr>
          <w:t>الإجراءات الجزائية</w:t>
        </w:r>
      </w:hyperlink>
      <w:r w:rsidRPr="004A73CC">
        <w:rPr>
          <w:rFonts w:ascii="Arial" w:eastAsia="Times New Roman" w:hAnsi="Arial" w:cs="AdvertisingBold"/>
          <w:color w:val="070707"/>
          <w:sz w:val="28"/>
          <w:szCs w:val="28"/>
        </w:rPr>
        <w:t> - </w:t>
      </w:r>
      <w:hyperlink r:id="rId8" w:history="1">
        <w:r w:rsidRPr="004A73CC">
          <w:rPr>
            <w:rFonts w:ascii="Arial" w:eastAsia="Times New Roman" w:hAnsi="Arial" w:cs="AdvertisingBold"/>
            <w:color w:val="33568D"/>
            <w:sz w:val="28"/>
            <w:szCs w:val="28"/>
            <w:u w:val="single"/>
            <w:rtl/>
          </w:rPr>
          <w:t>سقوط ا</w:t>
        </w:r>
        <w:bookmarkStart w:id="0" w:name="_GoBack"/>
        <w:bookmarkEnd w:id="0"/>
        <w:r w:rsidRPr="004A73CC">
          <w:rPr>
            <w:rFonts w:ascii="Arial" w:eastAsia="Times New Roman" w:hAnsi="Arial" w:cs="AdvertisingBold"/>
            <w:color w:val="33568D"/>
            <w:sz w:val="28"/>
            <w:szCs w:val="28"/>
            <w:u w:val="single"/>
            <w:rtl/>
          </w:rPr>
          <w:t>لاستئناف</w:t>
        </w:r>
      </w:hyperlink>
    </w:p>
    <w:p w:rsidR="004A73CC" w:rsidRPr="004A73CC" w:rsidRDefault="004A73CC" w:rsidP="004A73CC">
      <w:pPr>
        <w:bidi/>
        <w:spacing w:after="100" w:afterAutospacing="1" w:line="240" w:lineRule="auto"/>
        <w:jc w:val="both"/>
        <w:outlineLvl w:val="3"/>
        <w:rPr>
          <w:rFonts w:ascii="Arial" w:eastAsia="Times New Roman" w:hAnsi="Arial" w:cs="AdvertisingBold"/>
          <w:b/>
          <w:bCs/>
          <w:color w:val="BB9D5F"/>
          <w:sz w:val="28"/>
          <w:szCs w:val="28"/>
        </w:rPr>
      </w:pPr>
      <w:r w:rsidRPr="004A73CC">
        <w:rPr>
          <w:rFonts w:ascii="Arial" w:eastAsia="Times New Roman" w:hAnsi="Arial" w:cs="AdvertisingBold"/>
          <w:b/>
          <w:bCs/>
          <w:color w:val="BB9D5F"/>
          <w:sz w:val="28"/>
          <w:szCs w:val="28"/>
          <w:rtl/>
        </w:rPr>
        <w:t>النص</w:t>
      </w:r>
    </w:p>
    <w:p w:rsidR="004A73CC" w:rsidRPr="004A73CC" w:rsidRDefault="004A73CC" w:rsidP="004A73CC">
      <w:pPr>
        <w:bidi/>
        <w:spacing w:before="100" w:beforeAutospacing="1" w:after="100" w:afterAutospacing="1" w:line="240" w:lineRule="auto"/>
        <w:jc w:val="both"/>
        <w:rPr>
          <w:rFonts w:ascii="Arial" w:eastAsia="Times New Roman" w:hAnsi="Arial" w:cs="AdvertisingBold"/>
          <w:color w:val="070707"/>
          <w:sz w:val="28"/>
          <w:szCs w:val="28"/>
        </w:rPr>
      </w:pPr>
      <w:r w:rsidRPr="004A73CC">
        <w:rPr>
          <w:rFonts w:ascii="Arial" w:eastAsia="Times New Roman" w:hAnsi="Arial" w:cs="AdvertisingBold"/>
          <w:b/>
          <w:bCs/>
          <w:color w:val="070707"/>
          <w:sz w:val="28"/>
          <w:szCs w:val="28"/>
          <w:rtl/>
        </w:rPr>
        <w:t>دولـــــة فــــلســــــطين</w:t>
      </w:r>
    </w:p>
    <w:p w:rsidR="004A73CC" w:rsidRPr="004A73CC" w:rsidRDefault="004A73CC" w:rsidP="004A73CC">
      <w:pPr>
        <w:bidi/>
        <w:spacing w:before="100" w:beforeAutospacing="1" w:after="100" w:afterAutospacing="1" w:line="240" w:lineRule="auto"/>
        <w:jc w:val="both"/>
        <w:rPr>
          <w:rFonts w:ascii="Arial" w:eastAsia="Times New Roman" w:hAnsi="Arial" w:cs="AdvertisingBold"/>
          <w:color w:val="070707"/>
          <w:sz w:val="28"/>
          <w:szCs w:val="28"/>
        </w:rPr>
      </w:pPr>
      <w:r w:rsidRPr="004A73CC">
        <w:rPr>
          <w:rFonts w:ascii="Arial" w:eastAsia="Times New Roman" w:hAnsi="Arial" w:cs="AdvertisingBold"/>
          <w:b/>
          <w:bCs/>
          <w:color w:val="070707"/>
          <w:sz w:val="28"/>
          <w:szCs w:val="28"/>
          <w:rtl/>
        </w:rPr>
        <w:t>السلطــــة القضائيـــة</w:t>
      </w:r>
    </w:p>
    <w:p w:rsidR="004A73CC" w:rsidRPr="004A73CC" w:rsidRDefault="004A73CC" w:rsidP="004A73CC">
      <w:pPr>
        <w:bidi/>
        <w:spacing w:before="100" w:beforeAutospacing="1" w:after="100" w:afterAutospacing="1" w:line="240" w:lineRule="auto"/>
        <w:jc w:val="both"/>
        <w:rPr>
          <w:rFonts w:ascii="Arial" w:eastAsia="Times New Roman" w:hAnsi="Arial" w:cs="AdvertisingBold"/>
          <w:color w:val="070707"/>
          <w:sz w:val="28"/>
          <w:szCs w:val="28"/>
        </w:rPr>
      </w:pPr>
      <w:r w:rsidRPr="004A73CC">
        <w:rPr>
          <w:rFonts w:ascii="Arial" w:eastAsia="Times New Roman" w:hAnsi="Arial" w:cs="AdvertisingBold"/>
          <w:b/>
          <w:bCs/>
          <w:color w:val="070707"/>
          <w:sz w:val="28"/>
          <w:szCs w:val="28"/>
          <w:rtl/>
        </w:rPr>
        <w:t>المحكمة العليا / محكمــة النقض</w:t>
      </w:r>
    </w:p>
    <w:p w:rsidR="004A73CC" w:rsidRPr="004A73CC" w:rsidRDefault="004A73CC" w:rsidP="004A73CC">
      <w:pPr>
        <w:bidi/>
        <w:spacing w:before="100" w:beforeAutospacing="1" w:after="100" w:afterAutospacing="1" w:line="240" w:lineRule="auto"/>
        <w:jc w:val="both"/>
        <w:rPr>
          <w:rFonts w:ascii="Arial" w:eastAsia="Times New Roman" w:hAnsi="Arial" w:cs="AdvertisingBold"/>
          <w:color w:val="070707"/>
          <w:sz w:val="28"/>
          <w:szCs w:val="28"/>
        </w:rPr>
      </w:pPr>
      <w:r w:rsidRPr="004A73CC">
        <w:rPr>
          <w:rFonts w:ascii="Arial" w:eastAsia="Times New Roman" w:hAnsi="Arial" w:cs="AdvertisingBold"/>
          <w:b/>
          <w:bCs/>
          <w:color w:val="070707"/>
          <w:sz w:val="28"/>
          <w:szCs w:val="28"/>
          <w:u w:val="single"/>
        </w:rPr>
        <w:t>"</w:t>
      </w:r>
      <w:r w:rsidRPr="004A73CC">
        <w:rPr>
          <w:rFonts w:ascii="Arial" w:eastAsia="Times New Roman" w:hAnsi="Arial" w:cs="AdvertisingBold"/>
          <w:b/>
          <w:bCs/>
          <w:color w:val="070707"/>
          <w:sz w:val="28"/>
          <w:szCs w:val="28"/>
          <w:u w:val="single"/>
          <w:rtl/>
        </w:rPr>
        <w:t>الحكـــــــم</w:t>
      </w:r>
      <w:r w:rsidRPr="004A73CC">
        <w:rPr>
          <w:rFonts w:ascii="Arial" w:eastAsia="Times New Roman" w:hAnsi="Arial" w:cs="AdvertisingBold"/>
          <w:b/>
          <w:bCs/>
          <w:color w:val="070707"/>
          <w:sz w:val="28"/>
          <w:szCs w:val="28"/>
          <w:u w:val="single"/>
        </w:rPr>
        <w:t>"</w:t>
      </w:r>
    </w:p>
    <w:p w:rsidR="004A73CC" w:rsidRPr="004A73CC" w:rsidRDefault="004A73CC" w:rsidP="004A73CC">
      <w:pPr>
        <w:bidi/>
        <w:spacing w:before="100" w:beforeAutospacing="1" w:after="100" w:afterAutospacing="1" w:line="240" w:lineRule="auto"/>
        <w:jc w:val="both"/>
        <w:rPr>
          <w:rFonts w:ascii="Arial" w:eastAsia="Times New Roman" w:hAnsi="Arial" w:cs="AdvertisingBold"/>
          <w:color w:val="070707"/>
          <w:sz w:val="28"/>
          <w:szCs w:val="28"/>
        </w:rPr>
      </w:pPr>
      <w:r w:rsidRPr="004A73CC">
        <w:rPr>
          <w:rFonts w:ascii="Arial" w:eastAsia="Times New Roman" w:hAnsi="Arial" w:cs="AdvertisingBold"/>
          <w:b/>
          <w:bCs/>
          <w:color w:val="070707"/>
          <w:sz w:val="28"/>
          <w:szCs w:val="28"/>
          <w:rtl/>
        </w:rPr>
        <w:t>الصادر عن المحكمة العليا / محكمة النقض المنعقدة في رام الله المأذونة بإجراء المحاكمة وإصداره</w:t>
      </w:r>
    </w:p>
    <w:p w:rsidR="004A73CC" w:rsidRPr="004A73CC" w:rsidRDefault="004A73CC" w:rsidP="004A73CC">
      <w:pPr>
        <w:bidi/>
        <w:spacing w:before="100" w:beforeAutospacing="1" w:after="100" w:afterAutospacing="1" w:line="240" w:lineRule="auto"/>
        <w:jc w:val="both"/>
        <w:rPr>
          <w:rFonts w:ascii="Arial" w:eastAsia="Times New Roman" w:hAnsi="Arial" w:cs="AdvertisingBold"/>
          <w:color w:val="070707"/>
          <w:sz w:val="28"/>
          <w:szCs w:val="28"/>
        </w:rPr>
      </w:pPr>
      <w:r w:rsidRPr="004A73CC">
        <w:rPr>
          <w:rFonts w:ascii="Arial" w:eastAsia="Times New Roman" w:hAnsi="Arial" w:cs="AdvertisingBold"/>
          <w:b/>
          <w:bCs/>
          <w:color w:val="070707"/>
          <w:sz w:val="28"/>
          <w:szCs w:val="28"/>
        </w:rPr>
        <w:t> </w:t>
      </w:r>
      <w:r w:rsidRPr="004A73CC">
        <w:rPr>
          <w:rFonts w:ascii="Arial" w:eastAsia="Times New Roman" w:hAnsi="Arial" w:cs="AdvertisingBold"/>
          <w:b/>
          <w:bCs/>
          <w:color w:val="070707"/>
          <w:sz w:val="28"/>
          <w:szCs w:val="28"/>
          <w:rtl/>
        </w:rPr>
        <w:t>بإسم الشعب العربي الفلسطيني</w:t>
      </w:r>
    </w:p>
    <w:p w:rsidR="004A73CC" w:rsidRPr="004A73CC" w:rsidRDefault="004A73CC" w:rsidP="004A73CC">
      <w:pPr>
        <w:bidi/>
        <w:spacing w:before="100" w:beforeAutospacing="1" w:after="100" w:afterAutospacing="1" w:line="240" w:lineRule="auto"/>
        <w:jc w:val="both"/>
        <w:rPr>
          <w:rFonts w:ascii="Arial" w:eastAsia="Times New Roman" w:hAnsi="Arial" w:cs="AdvertisingBold"/>
          <w:color w:val="070707"/>
          <w:sz w:val="28"/>
          <w:szCs w:val="28"/>
        </w:rPr>
      </w:pPr>
      <w:r w:rsidRPr="004A73CC">
        <w:rPr>
          <w:rFonts w:ascii="Arial" w:eastAsia="Times New Roman" w:hAnsi="Arial" w:cs="AdvertisingBold"/>
          <w:b/>
          <w:bCs/>
          <w:color w:val="070707"/>
          <w:sz w:val="28"/>
          <w:szCs w:val="28"/>
        </w:rPr>
        <w:t> </w:t>
      </w:r>
      <w:r w:rsidRPr="004A73CC">
        <w:rPr>
          <w:rFonts w:ascii="Arial" w:eastAsia="Times New Roman" w:hAnsi="Arial" w:cs="AdvertisingBold"/>
          <w:b/>
          <w:bCs/>
          <w:color w:val="070707"/>
          <w:sz w:val="28"/>
          <w:szCs w:val="28"/>
          <w:rtl/>
        </w:rPr>
        <w:t>الهـيئة الحـاكـمـــة بـرئاسة الســــــــــيد القاضـــــي خليل الصياد</w:t>
      </w:r>
    </w:p>
    <w:p w:rsidR="004A73CC" w:rsidRPr="004A73CC" w:rsidRDefault="004A73CC" w:rsidP="004A73CC">
      <w:pPr>
        <w:bidi/>
        <w:spacing w:before="100" w:beforeAutospacing="1" w:after="100" w:afterAutospacing="1" w:line="240" w:lineRule="auto"/>
        <w:jc w:val="both"/>
        <w:rPr>
          <w:rFonts w:ascii="Arial" w:eastAsia="Times New Roman" w:hAnsi="Arial" w:cs="AdvertisingBold"/>
          <w:color w:val="070707"/>
          <w:sz w:val="28"/>
          <w:szCs w:val="28"/>
        </w:rPr>
      </w:pPr>
      <w:r w:rsidRPr="004A73CC">
        <w:rPr>
          <w:rFonts w:ascii="Arial" w:eastAsia="Times New Roman" w:hAnsi="Arial" w:cs="AdvertisingBold"/>
          <w:b/>
          <w:bCs/>
          <w:color w:val="070707"/>
          <w:sz w:val="28"/>
          <w:szCs w:val="28"/>
        </w:rPr>
        <w:t> </w:t>
      </w:r>
      <w:r w:rsidRPr="004A73CC">
        <w:rPr>
          <w:rFonts w:ascii="Arial" w:eastAsia="Times New Roman" w:hAnsi="Arial" w:cs="AdvertisingBold"/>
          <w:b/>
          <w:bCs/>
          <w:color w:val="070707"/>
          <w:sz w:val="28"/>
          <w:szCs w:val="28"/>
          <w:rtl/>
        </w:rPr>
        <w:t>وعضوية السادة القضاة : عماد مسوده ، سائد الحمد الله ، كفاح الشولي ، عوني البربراوي</w:t>
      </w:r>
    </w:p>
    <w:p w:rsidR="004A73CC" w:rsidRPr="004A73CC" w:rsidRDefault="004A73CC" w:rsidP="004A73CC">
      <w:pPr>
        <w:bidi/>
        <w:spacing w:before="100" w:beforeAutospacing="1" w:after="100" w:afterAutospacing="1" w:line="240" w:lineRule="auto"/>
        <w:jc w:val="both"/>
        <w:rPr>
          <w:rFonts w:ascii="Arial" w:eastAsia="Times New Roman" w:hAnsi="Arial" w:cs="AdvertisingBold"/>
          <w:color w:val="070707"/>
          <w:sz w:val="28"/>
          <w:szCs w:val="28"/>
        </w:rPr>
      </w:pPr>
      <w:r w:rsidRPr="004A73CC">
        <w:rPr>
          <w:rFonts w:ascii="Arial" w:eastAsia="Times New Roman" w:hAnsi="Arial" w:cs="AdvertisingBold"/>
          <w:b/>
          <w:bCs/>
          <w:color w:val="070707"/>
          <w:sz w:val="28"/>
          <w:szCs w:val="28"/>
          <w:rtl/>
        </w:rPr>
        <w:t>الطــــاعــن</w:t>
      </w:r>
      <w:r w:rsidRPr="004A73CC">
        <w:rPr>
          <w:rFonts w:ascii="Arial" w:eastAsia="Times New Roman" w:hAnsi="Arial" w:cs="AdvertisingBold"/>
          <w:b/>
          <w:bCs/>
          <w:color w:val="070707"/>
          <w:sz w:val="28"/>
          <w:szCs w:val="28"/>
        </w:rPr>
        <w:t xml:space="preserve"> : </w:t>
      </w:r>
      <w:r w:rsidRPr="004A73CC">
        <w:rPr>
          <w:rFonts w:ascii="Arial" w:eastAsia="Times New Roman" w:hAnsi="Arial" w:cs="AdvertisingBold"/>
          <w:color w:val="070707"/>
          <w:sz w:val="28"/>
          <w:szCs w:val="28"/>
          <w:rtl/>
        </w:rPr>
        <w:t>م.ف / العيزرية</w:t>
      </w:r>
    </w:p>
    <w:p w:rsidR="004A73CC" w:rsidRPr="004A73CC" w:rsidRDefault="004A73CC" w:rsidP="004A73CC">
      <w:pPr>
        <w:bidi/>
        <w:spacing w:before="100" w:beforeAutospacing="1" w:after="100" w:afterAutospacing="1" w:line="240" w:lineRule="auto"/>
        <w:jc w:val="both"/>
        <w:rPr>
          <w:rFonts w:ascii="Arial" w:eastAsia="Times New Roman" w:hAnsi="Arial" w:cs="AdvertisingBold"/>
          <w:color w:val="070707"/>
          <w:sz w:val="28"/>
          <w:szCs w:val="28"/>
        </w:rPr>
      </w:pPr>
      <w:r w:rsidRPr="004A73CC">
        <w:rPr>
          <w:rFonts w:ascii="Arial" w:eastAsia="Times New Roman" w:hAnsi="Arial" w:cs="AdvertisingBold"/>
          <w:b/>
          <w:bCs/>
          <w:color w:val="070707"/>
          <w:sz w:val="28"/>
          <w:szCs w:val="28"/>
        </w:rPr>
        <w:lastRenderedPageBreak/>
        <w:t>                   </w:t>
      </w:r>
      <w:r w:rsidRPr="004A73CC">
        <w:rPr>
          <w:rFonts w:ascii="Arial" w:eastAsia="Times New Roman" w:hAnsi="Arial" w:cs="AdvertisingBold"/>
          <w:b/>
          <w:bCs/>
          <w:color w:val="070707"/>
          <w:sz w:val="28"/>
          <w:szCs w:val="28"/>
          <w:rtl/>
        </w:rPr>
        <w:t>وكيلاه المحاميان : أسامة أبو زاكيه و/او علا دراغمة / بيت لحم</w:t>
      </w:r>
      <w:r w:rsidRPr="004A73CC">
        <w:rPr>
          <w:rFonts w:ascii="Arial" w:eastAsia="Times New Roman" w:hAnsi="Arial" w:cs="AdvertisingBold"/>
          <w:b/>
          <w:bCs/>
          <w:color w:val="070707"/>
          <w:sz w:val="28"/>
          <w:szCs w:val="28"/>
        </w:rPr>
        <w:t> </w:t>
      </w:r>
    </w:p>
    <w:p w:rsidR="004A73CC" w:rsidRPr="004A73CC" w:rsidRDefault="004A73CC" w:rsidP="004A73CC">
      <w:pPr>
        <w:bidi/>
        <w:spacing w:before="100" w:beforeAutospacing="1" w:after="100" w:afterAutospacing="1" w:line="240" w:lineRule="auto"/>
        <w:jc w:val="both"/>
        <w:rPr>
          <w:rFonts w:ascii="Arial" w:eastAsia="Times New Roman" w:hAnsi="Arial" w:cs="AdvertisingBold"/>
          <w:color w:val="070707"/>
          <w:sz w:val="28"/>
          <w:szCs w:val="28"/>
        </w:rPr>
      </w:pPr>
      <w:r w:rsidRPr="004A73CC">
        <w:rPr>
          <w:rFonts w:ascii="Arial" w:eastAsia="Times New Roman" w:hAnsi="Arial" w:cs="AdvertisingBold"/>
          <w:b/>
          <w:bCs/>
          <w:color w:val="070707"/>
          <w:sz w:val="28"/>
          <w:szCs w:val="28"/>
          <w:rtl/>
        </w:rPr>
        <w:t>المطعون ضده</w:t>
      </w:r>
      <w:r w:rsidRPr="004A73CC">
        <w:rPr>
          <w:rFonts w:ascii="Arial" w:eastAsia="Times New Roman" w:hAnsi="Arial" w:cs="AdvertisingBold"/>
          <w:color w:val="070707"/>
          <w:sz w:val="28"/>
          <w:szCs w:val="28"/>
        </w:rPr>
        <w:t xml:space="preserve"> : </w:t>
      </w:r>
      <w:r w:rsidRPr="004A73CC">
        <w:rPr>
          <w:rFonts w:ascii="Arial" w:eastAsia="Times New Roman" w:hAnsi="Arial" w:cs="AdvertisingBold"/>
          <w:color w:val="070707"/>
          <w:sz w:val="28"/>
          <w:szCs w:val="28"/>
          <w:rtl/>
        </w:rPr>
        <w:t>الحق العام</w:t>
      </w:r>
    </w:p>
    <w:p w:rsidR="004A73CC" w:rsidRPr="004A73CC" w:rsidRDefault="004A73CC" w:rsidP="004A73CC">
      <w:pPr>
        <w:bidi/>
        <w:spacing w:before="100" w:beforeAutospacing="1" w:after="100" w:afterAutospacing="1" w:line="240" w:lineRule="auto"/>
        <w:jc w:val="both"/>
        <w:rPr>
          <w:rFonts w:ascii="Arial" w:eastAsia="Times New Roman" w:hAnsi="Arial" w:cs="AdvertisingBold"/>
          <w:color w:val="070707"/>
          <w:sz w:val="28"/>
          <w:szCs w:val="28"/>
        </w:rPr>
      </w:pPr>
      <w:r w:rsidRPr="004A73CC">
        <w:rPr>
          <w:rFonts w:ascii="Arial" w:eastAsia="Times New Roman" w:hAnsi="Arial" w:cs="AdvertisingBold"/>
          <w:b/>
          <w:bCs/>
          <w:color w:val="070707"/>
          <w:sz w:val="28"/>
          <w:szCs w:val="28"/>
          <w:u w:val="single"/>
          <w:rtl/>
        </w:rPr>
        <w:t>الإجـــــــــــــــــــــــراءات</w:t>
      </w:r>
    </w:p>
    <w:p w:rsidR="004A73CC" w:rsidRPr="004A73CC" w:rsidRDefault="004A73CC" w:rsidP="004A73CC">
      <w:pPr>
        <w:bidi/>
        <w:spacing w:before="100" w:beforeAutospacing="1" w:after="100" w:afterAutospacing="1" w:line="240" w:lineRule="auto"/>
        <w:jc w:val="both"/>
        <w:rPr>
          <w:rFonts w:ascii="Arial" w:eastAsia="Times New Roman" w:hAnsi="Arial" w:cs="AdvertisingBold"/>
          <w:color w:val="070707"/>
          <w:sz w:val="28"/>
          <w:szCs w:val="28"/>
        </w:rPr>
      </w:pPr>
      <w:r w:rsidRPr="004A73CC">
        <w:rPr>
          <w:rFonts w:ascii="Arial" w:eastAsia="Times New Roman" w:hAnsi="Arial" w:cs="AdvertisingBold"/>
          <w:color w:val="070707"/>
          <w:sz w:val="28"/>
          <w:szCs w:val="28"/>
          <w:rtl/>
        </w:rPr>
        <w:t>بتاريخ 11/8/2021 تقدم وكيل الطاعن بهذا الطعن لنقض الحكم الصادر عن محكمة استناف الخليل بتاريخ 28/6/2021 في الاستئناف الجزائي رقم 33/2021 والقاضي بإسقاط الاستئناف</w:t>
      </w:r>
      <w:r w:rsidRPr="004A73CC">
        <w:rPr>
          <w:rFonts w:ascii="Arial" w:eastAsia="Times New Roman" w:hAnsi="Arial" w:cs="AdvertisingBold"/>
          <w:color w:val="070707"/>
          <w:sz w:val="28"/>
          <w:szCs w:val="28"/>
        </w:rPr>
        <w:t xml:space="preserve"> .</w:t>
      </w:r>
    </w:p>
    <w:p w:rsidR="004A73CC" w:rsidRPr="004A73CC" w:rsidRDefault="004A73CC" w:rsidP="004A73CC">
      <w:pPr>
        <w:bidi/>
        <w:spacing w:before="100" w:beforeAutospacing="1" w:after="100" w:afterAutospacing="1" w:line="240" w:lineRule="auto"/>
        <w:jc w:val="both"/>
        <w:rPr>
          <w:rFonts w:ascii="Arial" w:eastAsia="Times New Roman" w:hAnsi="Arial" w:cs="AdvertisingBold"/>
          <w:color w:val="070707"/>
          <w:sz w:val="28"/>
          <w:szCs w:val="28"/>
        </w:rPr>
      </w:pPr>
      <w:r w:rsidRPr="004A73CC">
        <w:rPr>
          <w:rFonts w:ascii="Arial" w:eastAsia="Times New Roman" w:hAnsi="Arial" w:cs="AdvertisingBold"/>
          <w:b/>
          <w:bCs/>
          <w:color w:val="070707"/>
          <w:sz w:val="28"/>
          <w:szCs w:val="28"/>
          <w:u w:val="single"/>
          <w:rtl/>
        </w:rPr>
        <w:t>تتلخص أسباب الطعن بما يلي</w:t>
      </w:r>
      <w:r w:rsidRPr="004A73CC">
        <w:rPr>
          <w:rFonts w:ascii="Arial" w:eastAsia="Times New Roman" w:hAnsi="Arial" w:cs="AdvertisingBold"/>
          <w:b/>
          <w:bCs/>
          <w:color w:val="070707"/>
          <w:sz w:val="28"/>
          <w:szCs w:val="28"/>
          <w:u w:val="single"/>
        </w:rPr>
        <w:t xml:space="preserve"> :</w:t>
      </w:r>
    </w:p>
    <w:p w:rsidR="004A73CC" w:rsidRPr="004A73CC" w:rsidRDefault="004A73CC" w:rsidP="004A73CC">
      <w:pPr>
        <w:bidi/>
        <w:spacing w:before="100" w:beforeAutospacing="1" w:after="100" w:afterAutospacing="1" w:line="240" w:lineRule="auto"/>
        <w:jc w:val="both"/>
        <w:rPr>
          <w:rFonts w:ascii="Arial" w:eastAsia="Times New Roman" w:hAnsi="Arial" w:cs="AdvertisingBold"/>
          <w:color w:val="070707"/>
          <w:sz w:val="28"/>
          <w:szCs w:val="28"/>
        </w:rPr>
      </w:pPr>
      <w:r w:rsidRPr="004A73CC">
        <w:rPr>
          <w:rFonts w:ascii="Arial" w:eastAsia="Times New Roman" w:hAnsi="Arial" w:cs="AdvertisingBold"/>
          <w:color w:val="070707"/>
          <w:sz w:val="28"/>
          <w:szCs w:val="28"/>
        </w:rPr>
        <w:t xml:space="preserve">1- </w:t>
      </w:r>
      <w:r w:rsidRPr="004A73CC">
        <w:rPr>
          <w:rFonts w:ascii="Arial" w:eastAsia="Times New Roman" w:hAnsi="Arial" w:cs="AdvertisingBold"/>
          <w:color w:val="070707"/>
          <w:sz w:val="28"/>
          <w:szCs w:val="28"/>
          <w:rtl/>
        </w:rPr>
        <w:t>أخطأت محكمة الاستئناف في تفسري وتأويل القانون لدى إصدارها القرار المطعون فيه والقاضي بإسقاط الاستئناف حيث كان على المحكمة ان تتحقق من صحة صك التلبيغ وصحة الاجراء المؤدى اليه فالتبليغ وفق المادة 20 من قانون أصول المحاكمات المدنية والتجارية النافذ قد وقع باطلاً مما يترتب البطلان وعدم تبلغ الطاعن موعد الجلسة قانونا</w:t>
      </w:r>
      <w:proofErr w:type="gramStart"/>
      <w:r w:rsidRPr="004A73CC">
        <w:rPr>
          <w:rFonts w:ascii="Arial" w:eastAsia="Times New Roman" w:hAnsi="Arial" w:cs="AdvertisingBold"/>
          <w:color w:val="070707"/>
          <w:sz w:val="28"/>
          <w:szCs w:val="28"/>
          <w:rtl/>
        </w:rPr>
        <w:t>ً</w:t>
      </w:r>
      <w:r w:rsidRPr="004A73CC">
        <w:rPr>
          <w:rFonts w:ascii="Arial" w:eastAsia="Times New Roman" w:hAnsi="Arial" w:cs="AdvertisingBold"/>
          <w:color w:val="070707"/>
          <w:sz w:val="28"/>
          <w:szCs w:val="28"/>
        </w:rPr>
        <w:t xml:space="preserve"> .</w:t>
      </w:r>
      <w:proofErr w:type="gramEnd"/>
    </w:p>
    <w:p w:rsidR="004A73CC" w:rsidRPr="004A73CC" w:rsidRDefault="004A73CC" w:rsidP="004A73CC">
      <w:pPr>
        <w:bidi/>
        <w:spacing w:before="100" w:beforeAutospacing="1" w:after="100" w:afterAutospacing="1" w:line="240" w:lineRule="auto"/>
        <w:jc w:val="both"/>
        <w:rPr>
          <w:rFonts w:ascii="Arial" w:eastAsia="Times New Roman" w:hAnsi="Arial" w:cs="AdvertisingBold"/>
          <w:color w:val="070707"/>
          <w:sz w:val="28"/>
          <w:szCs w:val="28"/>
        </w:rPr>
      </w:pPr>
      <w:r w:rsidRPr="004A73CC">
        <w:rPr>
          <w:rFonts w:ascii="Arial" w:eastAsia="Times New Roman" w:hAnsi="Arial" w:cs="AdvertisingBold"/>
          <w:color w:val="070707"/>
          <w:sz w:val="28"/>
          <w:szCs w:val="28"/>
        </w:rPr>
        <w:t xml:space="preserve">2- </w:t>
      </w:r>
      <w:r w:rsidRPr="004A73CC">
        <w:rPr>
          <w:rFonts w:ascii="Arial" w:eastAsia="Times New Roman" w:hAnsi="Arial" w:cs="AdvertisingBold"/>
          <w:color w:val="070707"/>
          <w:sz w:val="28"/>
          <w:szCs w:val="28"/>
          <w:rtl/>
        </w:rPr>
        <w:t>ان ما ورد في شرح المحضر في محضر تبليغ جلسة 3/5/2021 " بأنه لم يجد احداً لذلك اعيد التبليغ " لا يفيد بأنه لا سبيل الى تبليغ المطلوب تبليغه حتى يصار الى تبليغه وفق نص المادة (20) بل اكتفى المحضر بإيراد عبارة ( انه لم يجد احداً ) كما ان ورقة التبلغ جاءت خالية من الشروط الواجب ذكرها في صك التبليغ ، حيث جاءت ورقة التبليغ خلواً من ذكر اسم مأمور التبليغ الامر الذي يترتب عليه بطلان التبليغ ، وحيث ان هذا البطلان المتصل بتبليغ الطاعن موعد (31/5/2021) وجلسة (28/6/2021) يجعل من الحكم بإسقاط الاستئناف واجب الفسخ وذلك لبطلان إجراءات التبليغ</w:t>
      </w:r>
      <w:r w:rsidRPr="004A73CC">
        <w:rPr>
          <w:rFonts w:ascii="Arial" w:eastAsia="Times New Roman" w:hAnsi="Arial" w:cs="AdvertisingBold"/>
          <w:color w:val="070707"/>
          <w:sz w:val="28"/>
          <w:szCs w:val="28"/>
        </w:rPr>
        <w:t xml:space="preserve"> .</w:t>
      </w:r>
    </w:p>
    <w:p w:rsidR="004A73CC" w:rsidRPr="004A73CC" w:rsidRDefault="004A73CC" w:rsidP="004A73CC">
      <w:pPr>
        <w:bidi/>
        <w:spacing w:before="100" w:beforeAutospacing="1" w:after="100" w:afterAutospacing="1" w:line="240" w:lineRule="auto"/>
        <w:jc w:val="both"/>
        <w:rPr>
          <w:rFonts w:ascii="Arial" w:eastAsia="Times New Roman" w:hAnsi="Arial" w:cs="AdvertisingBold"/>
          <w:color w:val="070707"/>
          <w:sz w:val="28"/>
          <w:szCs w:val="28"/>
        </w:rPr>
      </w:pPr>
      <w:r w:rsidRPr="004A73CC">
        <w:rPr>
          <w:rFonts w:ascii="Arial" w:eastAsia="Times New Roman" w:hAnsi="Arial" w:cs="AdvertisingBold"/>
          <w:color w:val="070707"/>
          <w:sz w:val="28"/>
          <w:szCs w:val="28"/>
          <w:rtl/>
        </w:rPr>
        <w:t>والتمس الطاعن لهذه الأسباب قبول الطعن شكلاً وموضوعاً ونقض الحكم المطعون فيه وإصدار الحكم المتفق والأصول والقانون</w:t>
      </w:r>
      <w:r w:rsidRPr="004A73CC">
        <w:rPr>
          <w:rFonts w:ascii="Arial" w:eastAsia="Times New Roman" w:hAnsi="Arial" w:cs="AdvertisingBold"/>
          <w:color w:val="070707"/>
          <w:sz w:val="28"/>
          <w:szCs w:val="28"/>
        </w:rPr>
        <w:t xml:space="preserve"> .</w:t>
      </w:r>
    </w:p>
    <w:p w:rsidR="004A73CC" w:rsidRPr="004A73CC" w:rsidRDefault="004A73CC" w:rsidP="004A73CC">
      <w:pPr>
        <w:bidi/>
        <w:spacing w:before="100" w:beforeAutospacing="1" w:after="100" w:afterAutospacing="1" w:line="240" w:lineRule="auto"/>
        <w:jc w:val="both"/>
        <w:rPr>
          <w:rFonts w:ascii="Arial" w:eastAsia="Times New Roman" w:hAnsi="Arial" w:cs="AdvertisingBold"/>
          <w:color w:val="070707"/>
          <w:sz w:val="28"/>
          <w:szCs w:val="28"/>
        </w:rPr>
      </w:pPr>
      <w:r w:rsidRPr="004A73CC">
        <w:rPr>
          <w:rFonts w:ascii="Arial" w:eastAsia="Times New Roman" w:hAnsi="Arial" w:cs="AdvertisingBold"/>
          <w:color w:val="070707"/>
          <w:sz w:val="28"/>
          <w:szCs w:val="28"/>
          <w:rtl/>
        </w:rPr>
        <w:t>بتاريخ 30/9/2021 تقدم النائب العام بمطالعة خطية التمس فيها رد الطعن شكلاً وموضوعاً ومصادرة مبلغ التأمين</w:t>
      </w:r>
      <w:r w:rsidRPr="004A73CC">
        <w:rPr>
          <w:rFonts w:ascii="Arial" w:eastAsia="Times New Roman" w:hAnsi="Arial" w:cs="AdvertisingBold"/>
          <w:color w:val="070707"/>
          <w:sz w:val="28"/>
          <w:szCs w:val="28"/>
        </w:rPr>
        <w:t xml:space="preserve"> .</w:t>
      </w:r>
    </w:p>
    <w:p w:rsidR="004A73CC" w:rsidRPr="004A73CC" w:rsidRDefault="004A73CC" w:rsidP="004A73CC">
      <w:pPr>
        <w:bidi/>
        <w:spacing w:before="100" w:beforeAutospacing="1" w:after="100" w:afterAutospacing="1" w:line="240" w:lineRule="auto"/>
        <w:jc w:val="both"/>
        <w:rPr>
          <w:rFonts w:ascii="Arial" w:eastAsia="Times New Roman" w:hAnsi="Arial" w:cs="AdvertisingBold"/>
          <w:color w:val="070707"/>
          <w:sz w:val="28"/>
          <w:szCs w:val="28"/>
        </w:rPr>
      </w:pPr>
      <w:r w:rsidRPr="004A73CC">
        <w:rPr>
          <w:rFonts w:ascii="Arial" w:eastAsia="Times New Roman" w:hAnsi="Arial" w:cs="AdvertisingBold"/>
          <w:b/>
          <w:bCs/>
          <w:color w:val="070707"/>
          <w:sz w:val="28"/>
          <w:szCs w:val="28"/>
        </w:rPr>
        <w:lastRenderedPageBreak/>
        <w:t>                                                </w:t>
      </w:r>
      <w:r w:rsidRPr="004A73CC">
        <w:rPr>
          <w:rFonts w:ascii="Arial" w:eastAsia="Times New Roman" w:hAnsi="Arial" w:cs="AdvertisingBold"/>
          <w:b/>
          <w:bCs/>
          <w:color w:val="070707"/>
          <w:sz w:val="28"/>
          <w:szCs w:val="28"/>
          <w:u w:val="single"/>
          <w:rtl/>
        </w:rPr>
        <w:t>المحكمــــــــــــــــــــــــــة</w:t>
      </w:r>
    </w:p>
    <w:p w:rsidR="004A73CC" w:rsidRPr="004A73CC" w:rsidRDefault="004A73CC" w:rsidP="004A73CC">
      <w:pPr>
        <w:bidi/>
        <w:spacing w:before="100" w:beforeAutospacing="1" w:after="100" w:afterAutospacing="1" w:line="240" w:lineRule="auto"/>
        <w:jc w:val="both"/>
        <w:rPr>
          <w:rFonts w:ascii="Arial" w:eastAsia="Times New Roman" w:hAnsi="Arial" w:cs="AdvertisingBold"/>
          <w:color w:val="070707"/>
          <w:sz w:val="28"/>
          <w:szCs w:val="28"/>
        </w:rPr>
      </w:pPr>
      <w:r w:rsidRPr="004A73CC">
        <w:rPr>
          <w:rFonts w:ascii="Arial" w:eastAsia="Times New Roman" w:hAnsi="Arial" w:cs="AdvertisingBold"/>
          <w:color w:val="070707"/>
          <w:sz w:val="28"/>
          <w:szCs w:val="28"/>
          <w:rtl/>
        </w:rPr>
        <w:t>بالتدقيق والمداولة قانوناً ، فإننا نجد بأن الحكم المطعون فيه قد صدر بغياب الطاعن وان أوراق الدعوى الاستئنافية جاءت خلواً من تبليغه خلاصة الحكم الجزائي الصادر بحقه مما يجعل الطعن مقدم على العلم لذلك نقرر قبوله شكلأً</w:t>
      </w:r>
      <w:r w:rsidRPr="004A73CC">
        <w:rPr>
          <w:rFonts w:ascii="Arial" w:eastAsia="Times New Roman" w:hAnsi="Arial" w:cs="AdvertisingBold"/>
          <w:color w:val="070707"/>
          <w:sz w:val="28"/>
          <w:szCs w:val="28"/>
        </w:rPr>
        <w:t>.</w:t>
      </w:r>
    </w:p>
    <w:p w:rsidR="004A73CC" w:rsidRPr="004A73CC" w:rsidRDefault="004A73CC" w:rsidP="004A73CC">
      <w:pPr>
        <w:bidi/>
        <w:spacing w:before="100" w:beforeAutospacing="1" w:after="100" w:afterAutospacing="1" w:line="240" w:lineRule="auto"/>
        <w:jc w:val="both"/>
        <w:rPr>
          <w:rFonts w:ascii="Arial" w:eastAsia="Times New Roman" w:hAnsi="Arial" w:cs="AdvertisingBold"/>
          <w:color w:val="070707"/>
          <w:sz w:val="28"/>
          <w:szCs w:val="28"/>
        </w:rPr>
      </w:pPr>
      <w:r w:rsidRPr="004A73CC">
        <w:rPr>
          <w:rFonts w:ascii="Arial" w:eastAsia="Times New Roman" w:hAnsi="Arial" w:cs="AdvertisingBold"/>
          <w:color w:val="070707"/>
          <w:sz w:val="28"/>
          <w:szCs w:val="28"/>
          <w:rtl/>
        </w:rPr>
        <w:t>وفي الموضوع ، وبمعالجة أسباب الطعن فمن المقرر قانوناً بموجب المادة 185 من قانون الإجراءات الجزائية رقم 3 لسنة 2001 ان يتم تبليغ المتهم لشخصه او في محل اقامته وفقاً للاحكام الواردة في قانون أصول المحاكمات المدنية والتجارية رقم 2 لسنة 2001 وان هذا القانون وفي المادتين 9 ، 13 منه اوجبت مراعاة إجراءات معينه في تبليغ الأوراق القضائية تحت طائلة البطلان عملاً بالمادة 22 منه وبالعودة لمذكرة تبليغ الطاعن لجلسة المحاكمة الاستئنافية 3/5/2021 والتي قررت هيئة المحكمة  في ضوء ما ورد فيها من مشروحات تبليغ الطاعن حسب احكام المادة 20 من قانون أصول المحاكمات المدنية والتجارية رقم 2 لسنة 2001 حيث جاء بمشروحات مأمور التبليغ على تلك المذكرة أنه ( بعد التوجه الى العنوان المذكور أعلاه وبعد التردد عليه اكثر من مره وفي أوقات مختلفه لم اجد أحداً لذلك اعيد التبليغ حسب الأصول - اليوم 28/4/2021 الساعة 1 ظهراً ، ولم يذكر فيها اسم المحضر الذي اجرى التبليغ واكتفى بوجود توقيع اسم المأمور . وذلك خلافاً لما تقتضي به المادة 9/6 والتي اشترطت ذكر اسم من يقوم بالتبليغ وتوقيعه معاً وبالتالي لا يمكن اعتبار هذا التبليغ صحيحاً لخلوه من هذا البيان الالزامي وهذا ما استقر عليه اجتهاد محكمتنا في العديد من القرارات</w:t>
      </w:r>
      <w:r w:rsidRPr="004A73CC">
        <w:rPr>
          <w:rFonts w:ascii="Arial" w:eastAsia="Times New Roman" w:hAnsi="Arial" w:cs="AdvertisingBold"/>
          <w:color w:val="070707"/>
          <w:sz w:val="28"/>
          <w:szCs w:val="28"/>
        </w:rPr>
        <w:t xml:space="preserve"> .</w:t>
      </w:r>
    </w:p>
    <w:p w:rsidR="004A73CC" w:rsidRPr="004A73CC" w:rsidRDefault="004A73CC" w:rsidP="004A73CC">
      <w:pPr>
        <w:bidi/>
        <w:spacing w:before="100" w:beforeAutospacing="1" w:after="100" w:afterAutospacing="1" w:line="240" w:lineRule="auto"/>
        <w:jc w:val="both"/>
        <w:rPr>
          <w:rFonts w:ascii="Arial" w:eastAsia="Times New Roman" w:hAnsi="Arial" w:cs="AdvertisingBold"/>
          <w:color w:val="070707"/>
          <w:sz w:val="28"/>
          <w:szCs w:val="28"/>
        </w:rPr>
      </w:pPr>
      <w:r w:rsidRPr="004A73CC">
        <w:rPr>
          <w:rFonts w:ascii="Arial" w:eastAsia="Times New Roman" w:hAnsi="Arial" w:cs="AdvertisingBold"/>
          <w:color w:val="070707"/>
          <w:sz w:val="28"/>
          <w:szCs w:val="28"/>
          <w:rtl/>
        </w:rPr>
        <w:t>مما تغدو معه تلك المذكرة مخالفة للقانون وباطلة ولا يعتد بها ليصار الى تبليغ الطاعن وفقاً لاحكام المادة 20 من قانون أصول المحاكمات المدنية والتجارية رقم 2 لسنة 2001 ومخالفاً للقانون وسابقاً لاوانه وبالتالي فإن اعتماد محكمة الاستئناف في اسقاطها لإستئناف الطاعن لتبلغه وفقاً لاحكام المادة 20 المذكورة بحضور جلسات 31/5/2021 ، 28/6/2021 مخالف للقانون لاستناده بالأساس على مذكرة تبليغ باطلة اذا ما بني على باطل يكون باطلاً حكماً</w:t>
      </w:r>
      <w:r w:rsidRPr="004A73CC">
        <w:rPr>
          <w:rFonts w:ascii="Arial" w:eastAsia="Times New Roman" w:hAnsi="Arial" w:cs="AdvertisingBold"/>
          <w:color w:val="070707"/>
          <w:sz w:val="28"/>
          <w:szCs w:val="28"/>
        </w:rPr>
        <w:t xml:space="preserve"> .</w:t>
      </w:r>
    </w:p>
    <w:p w:rsidR="004A73CC" w:rsidRPr="004A73CC" w:rsidRDefault="004A73CC" w:rsidP="004A73CC">
      <w:pPr>
        <w:bidi/>
        <w:spacing w:before="100" w:beforeAutospacing="1" w:after="100" w:afterAutospacing="1" w:line="240" w:lineRule="auto"/>
        <w:jc w:val="both"/>
        <w:rPr>
          <w:rFonts w:ascii="Arial" w:eastAsia="Times New Roman" w:hAnsi="Arial" w:cs="AdvertisingBold"/>
          <w:color w:val="070707"/>
          <w:sz w:val="28"/>
          <w:szCs w:val="28"/>
        </w:rPr>
      </w:pPr>
      <w:r w:rsidRPr="004A73CC">
        <w:rPr>
          <w:rFonts w:ascii="Arial" w:eastAsia="Times New Roman" w:hAnsi="Arial" w:cs="AdvertisingBold"/>
          <w:color w:val="070707"/>
          <w:sz w:val="28"/>
          <w:szCs w:val="28"/>
          <w:rtl/>
        </w:rPr>
        <w:t xml:space="preserve">ومن هنا نجد ان الحكم المطعون فيه جاء على خلاف نص المادة 11 من القرار بقانون رقم 17 لسنة 2012 المعدل للمادة 339 من قانون الإجراءات الجزائية رقم 3 لسنة 2001 اذا كان يتوجب على محكمة الاستئناف بجلسة 3/5/2021 إعادة تبليغ </w:t>
      </w:r>
      <w:r w:rsidRPr="004A73CC">
        <w:rPr>
          <w:rFonts w:ascii="Arial" w:eastAsia="Times New Roman" w:hAnsi="Arial" w:cs="AdvertisingBold"/>
          <w:color w:val="070707"/>
          <w:sz w:val="28"/>
          <w:szCs w:val="28"/>
          <w:rtl/>
        </w:rPr>
        <w:lastRenderedPageBreak/>
        <w:t>الطاعن بدلاً من تبليغه وفق احكام المادة 20 من قانون أصول المحاكمات المدنية والتجارية وحيث انها لم تفعل ذلك فيكون حكمها المطعون فيه مستوجباً للنقض</w:t>
      </w:r>
      <w:r w:rsidRPr="004A73CC">
        <w:rPr>
          <w:rFonts w:ascii="Arial" w:eastAsia="Times New Roman" w:hAnsi="Arial" w:cs="AdvertisingBold"/>
          <w:color w:val="070707"/>
          <w:sz w:val="28"/>
          <w:szCs w:val="28"/>
        </w:rPr>
        <w:t>.</w:t>
      </w:r>
    </w:p>
    <w:p w:rsidR="004A73CC" w:rsidRPr="004A73CC" w:rsidRDefault="004A73CC" w:rsidP="004A73CC">
      <w:pPr>
        <w:bidi/>
        <w:spacing w:before="100" w:beforeAutospacing="1" w:after="100" w:afterAutospacing="1" w:line="240" w:lineRule="auto"/>
        <w:jc w:val="both"/>
        <w:rPr>
          <w:rFonts w:ascii="Arial" w:eastAsia="Times New Roman" w:hAnsi="Arial" w:cs="AdvertisingBold"/>
          <w:color w:val="070707"/>
          <w:sz w:val="28"/>
          <w:szCs w:val="28"/>
        </w:rPr>
      </w:pPr>
      <w:r w:rsidRPr="004A73CC">
        <w:rPr>
          <w:rFonts w:ascii="Arial" w:eastAsia="Times New Roman" w:hAnsi="Arial" w:cs="AdvertisingBold"/>
          <w:color w:val="070707"/>
          <w:sz w:val="28"/>
          <w:szCs w:val="28"/>
          <w:rtl/>
        </w:rPr>
        <w:t>لهذا كله تقرر المحكمة قبول الطعن موضوعاً ونقض الحكم المطعون فيه وإعادة مبلغ التأمين النقدي للطاعن وإعادة الدعوى لمصدرها للسير بها حسب الأصول والقانون</w:t>
      </w:r>
      <w:r w:rsidRPr="004A73CC">
        <w:rPr>
          <w:rFonts w:ascii="Arial" w:eastAsia="Times New Roman" w:hAnsi="Arial" w:cs="AdvertisingBold"/>
          <w:color w:val="070707"/>
          <w:sz w:val="28"/>
          <w:szCs w:val="28"/>
        </w:rPr>
        <w:t xml:space="preserve"> .</w:t>
      </w:r>
    </w:p>
    <w:p w:rsidR="004A73CC" w:rsidRPr="004A73CC" w:rsidRDefault="004A73CC" w:rsidP="004A73CC">
      <w:pPr>
        <w:bidi/>
        <w:spacing w:before="100" w:beforeAutospacing="1" w:after="100" w:afterAutospacing="1" w:line="240" w:lineRule="auto"/>
        <w:jc w:val="both"/>
        <w:rPr>
          <w:rFonts w:ascii="Arial" w:eastAsia="Times New Roman" w:hAnsi="Arial" w:cs="AdvertisingBold"/>
          <w:color w:val="070707"/>
          <w:sz w:val="28"/>
          <w:szCs w:val="28"/>
        </w:rPr>
      </w:pPr>
      <w:r w:rsidRPr="004A73CC">
        <w:rPr>
          <w:rFonts w:ascii="Arial" w:eastAsia="Times New Roman" w:hAnsi="Arial" w:cs="AdvertisingBold"/>
          <w:color w:val="070707"/>
          <w:sz w:val="28"/>
          <w:szCs w:val="28"/>
        </w:rPr>
        <w:t> </w:t>
      </w:r>
    </w:p>
    <w:p w:rsidR="004A73CC" w:rsidRPr="004A73CC" w:rsidRDefault="004A73CC" w:rsidP="004A73CC">
      <w:pPr>
        <w:bidi/>
        <w:spacing w:before="100" w:beforeAutospacing="1" w:after="100" w:afterAutospacing="1" w:line="240" w:lineRule="auto"/>
        <w:jc w:val="both"/>
        <w:rPr>
          <w:rFonts w:ascii="Arial" w:eastAsia="Times New Roman" w:hAnsi="Arial" w:cs="AdvertisingBold"/>
          <w:color w:val="070707"/>
          <w:sz w:val="28"/>
          <w:szCs w:val="28"/>
        </w:rPr>
      </w:pPr>
      <w:r w:rsidRPr="004A73CC">
        <w:rPr>
          <w:rFonts w:ascii="Arial" w:eastAsia="Times New Roman" w:hAnsi="Arial" w:cs="AdvertisingBold"/>
          <w:color w:val="070707"/>
          <w:sz w:val="28"/>
          <w:szCs w:val="28"/>
        </w:rPr>
        <w:t> </w:t>
      </w:r>
    </w:p>
    <w:p w:rsidR="004A73CC" w:rsidRPr="004A73CC" w:rsidRDefault="004A73CC" w:rsidP="004A73CC">
      <w:pPr>
        <w:bidi/>
        <w:spacing w:before="100" w:beforeAutospacing="1" w:after="100" w:afterAutospacing="1" w:line="240" w:lineRule="auto"/>
        <w:jc w:val="both"/>
        <w:rPr>
          <w:rFonts w:ascii="Arial" w:eastAsia="Times New Roman" w:hAnsi="Arial" w:cs="AdvertisingBold"/>
          <w:color w:val="070707"/>
          <w:sz w:val="28"/>
          <w:szCs w:val="28"/>
        </w:rPr>
      </w:pPr>
      <w:r w:rsidRPr="004A73CC">
        <w:rPr>
          <w:rFonts w:ascii="Arial" w:eastAsia="Times New Roman" w:hAnsi="Arial" w:cs="AdvertisingBold"/>
          <w:b/>
          <w:bCs/>
          <w:color w:val="070707"/>
          <w:sz w:val="28"/>
          <w:szCs w:val="28"/>
        </w:rPr>
        <w:t> </w:t>
      </w:r>
      <w:r w:rsidRPr="004A73CC">
        <w:rPr>
          <w:rFonts w:ascii="Arial" w:eastAsia="Times New Roman" w:hAnsi="Arial" w:cs="AdvertisingBold"/>
          <w:b/>
          <w:bCs/>
          <w:color w:val="070707"/>
          <w:sz w:val="28"/>
          <w:szCs w:val="28"/>
          <w:rtl/>
        </w:rPr>
        <w:t>حكماً صدر تدقيقاً باسم الشعب العربي الفلسطيني بتاريخ 17/10/2021</w:t>
      </w:r>
    </w:p>
    <w:p w:rsidR="004A73CC" w:rsidRPr="004A73CC" w:rsidRDefault="004A73CC" w:rsidP="004A73CC">
      <w:pPr>
        <w:bidi/>
        <w:spacing w:before="100" w:beforeAutospacing="1" w:after="100" w:afterAutospacing="1" w:line="240" w:lineRule="auto"/>
        <w:jc w:val="both"/>
        <w:rPr>
          <w:rFonts w:ascii="Arial" w:eastAsia="Times New Roman" w:hAnsi="Arial" w:cs="AdvertisingBold"/>
          <w:color w:val="070707"/>
          <w:sz w:val="28"/>
          <w:szCs w:val="28"/>
        </w:rPr>
      </w:pPr>
      <w:r w:rsidRPr="004A73CC">
        <w:rPr>
          <w:rFonts w:ascii="Arial" w:eastAsia="Times New Roman" w:hAnsi="Arial" w:cs="AdvertisingBold"/>
          <w:b/>
          <w:bCs/>
          <w:color w:val="070707"/>
          <w:sz w:val="28"/>
          <w:szCs w:val="28"/>
          <w:rtl/>
        </w:rPr>
        <w:t>الكاتــــــــــب                                                                                             الرئيـــــــس</w:t>
      </w:r>
    </w:p>
    <w:p w:rsidR="004A73CC" w:rsidRPr="004A73CC" w:rsidRDefault="004A73CC" w:rsidP="004A73CC">
      <w:pPr>
        <w:bidi/>
        <w:spacing w:before="100" w:beforeAutospacing="1" w:after="100" w:afterAutospacing="1" w:line="240" w:lineRule="auto"/>
        <w:jc w:val="both"/>
        <w:rPr>
          <w:rFonts w:ascii="Arial" w:eastAsia="Times New Roman" w:hAnsi="Arial" w:cs="AdvertisingBold"/>
          <w:color w:val="070707"/>
          <w:sz w:val="28"/>
          <w:szCs w:val="28"/>
        </w:rPr>
      </w:pPr>
      <w:r w:rsidRPr="004A73CC">
        <w:rPr>
          <w:rFonts w:ascii="Arial" w:eastAsia="Times New Roman" w:hAnsi="Arial" w:cs="AdvertisingBold"/>
          <w:b/>
          <w:bCs/>
          <w:color w:val="070707"/>
          <w:sz w:val="28"/>
          <w:szCs w:val="28"/>
        </w:rPr>
        <w:t xml:space="preserve">     </w:t>
      </w:r>
      <w:r w:rsidRPr="004A73CC">
        <w:rPr>
          <w:rFonts w:ascii="Arial" w:eastAsia="Times New Roman" w:hAnsi="Arial" w:cs="AdvertisingBold"/>
          <w:b/>
          <w:bCs/>
          <w:color w:val="070707"/>
          <w:sz w:val="28"/>
          <w:szCs w:val="28"/>
          <w:rtl/>
        </w:rPr>
        <w:t>ع.ق</w:t>
      </w:r>
    </w:p>
    <w:p w:rsidR="005A4901" w:rsidRPr="004A73CC" w:rsidRDefault="004A73CC" w:rsidP="004A73CC">
      <w:pPr>
        <w:bidi/>
        <w:jc w:val="both"/>
        <w:rPr>
          <w:rFonts w:cs="AdvertisingBold"/>
          <w:sz w:val="28"/>
          <w:szCs w:val="28"/>
        </w:rPr>
      </w:pPr>
    </w:p>
    <w:sectPr w:rsidR="005A4901" w:rsidRPr="004A73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dvertising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B96246"/>
    <w:multiLevelType w:val="multilevel"/>
    <w:tmpl w:val="E5962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3CC"/>
    <w:rsid w:val="004A73CC"/>
    <w:rsid w:val="009E33C7"/>
    <w:rsid w:val="00C716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4A73C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A73CC"/>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4A73CC"/>
    <w:rPr>
      <w:color w:val="0000FF"/>
      <w:u w:val="single"/>
    </w:rPr>
  </w:style>
  <w:style w:type="paragraph" w:styleId="NormalWeb">
    <w:name w:val="Normal (Web)"/>
    <w:basedOn w:val="Normal"/>
    <w:uiPriority w:val="99"/>
    <w:semiHidden/>
    <w:unhideWhenUsed/>
    <w:rsid w:val="004A73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73C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4A73C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A73CC"/>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4A73CC"/>
    <w:rPr>
      <w:color w:val="0000FF"/>
      <w:u w:val="single"/>
    </w:rPr>
  </w:style>
  <w:style w:type="paragraph" w:styleId="NormalWeb">
    <w:name w:val="Normal (Web)"/>
    <w:basedOn w:val="Normal"/>
    <w:uiPriority w:val="99"/>
    <w:semiHidden/>
    <w:unhideWhenUsed/>
    <w:rsid w:val="004A73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73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087197">
      <w:bodyDiv w:val="1"/>
      <w:marLeft w:val="0"/>
      <w:marRight w:val="0"/>
      <w:marTop w:val="0"/>
      <w:marBottom w:val="0"/>
      <w:divBdr>
        <w:top w:val="none" w:sz="0" w:space="0" w:color="auto"/>
        <w:left w:val="none" w:sz="0" w:space="0" w:color="auto"/>
        <w:bottom w:val="none" w:sz="0" w:space="0" w:color="auto"/>
        <w:right w:val="none" w:sz="0" w:space="0" w:color="auto"/>
      </w:divBdr>
      <w:divsChild>
        <w:div w:id="894586822">
          <w:marLeft w:val="0"/>
          <w:marRight w:val="0"/>
          <w:marTop w:val="0"/>
          <w:marBottom w:val="0"/>
          <w:divBdr>
            <w:top w:val="none" w:sz="0" w:space="0" w:color="auto"/>
            <w:left w:val="none" w:sz="0" w:space="0" w:color="auto"/>
            <w:bottom w:val="none" w:sz="0" w:space="0" w:color="auto"/>
            <w:right w:val="none" w:sz="0" w:space="0" w:color="auto"/>
          </w:divBdr>
        </w:div>
        <w:div w:id="197437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qam.najah.edu/judgments/search/?section=5&amp;subject=5&amp;branch=340&amp;order_by=relevance" TargetMode="External"/><Relationship Id="rId3" Type="http://schemas.microsoft.com/office/2007/relationships/stylesWithEffects" Target="stylesWithEffects.xml"/><Relationship Id="rId7" Type="http://schemas.openxmlformats.org/officeDocument/2006/relationships/hyperlink" Target="https://maqam.najah.edu/judgments/search/?section=5&amp;subject=5&amp;order_by=relev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qam.najah.edu/judgments/search/?section=5&amp;order_by=relevanc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713</Words>
  <Characters>4068</Characters>
  <Application>Microsoft Office Word</Application>
  <DocSecurity>0</DocSecurity>
  <Lines>33</Lines>
  <Paragraphs>9</Paragraphs>
  <ScaleCrop>false</ScaleCrop>
  <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ayman</dc:creator>
  <cp:lastModifiedBy>ayman</cp:lastModifiedBy>
  <cp:revision>1</cp:revision>
  <dcterms:created xsi:type="dcterms:W3CDTF">2021-11-02T12:12:00Z</dcterms:created>
  <dcterms:modified xsi:type="dcterms:W3CDTF">2021-11-02T12:13:00Z</dcterms:modified>
</cp:coreProperties>
</file>